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 …..,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3454695" w:rsidR="008F356C" w:rsidRDefault="005307B6" w:rsidP="005307B6">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39D18816" w:rsidR="008F356C" w:rsidRDefault="008F356C" w:rsidP="00EB723F">
      <w:pPr>
        <w:widowControl w:val="0"/>
        <w:suppressAutoHyphens/>
        <w:rPr>
          <w:rFonts w:asciiTheme="minorHAnsi" w:hAnsiTheme="minorHAnsi" w:cstheme="minorHAnsi"/>
          <w:sz w:val="22"/>
          <w:szCs w:val="22"/>
        </w:rPr>
      </w:pPr>
    </w:p>
    <w:p w14:paraId="365E8F7B" w14:textId="77777777" w:rsidR="00553EBF" w:rsidRDefault="00553EBF" w:rsidP="00EB723F">
      <w:pPr>
        <w:widowControl w:val="0"/>
        <w:suppressAutoHyphens/>
        <w:rPr>
          <w:rFonts w:asciiTheme="minorHAnsi" w:hAnsiTheme="minorHAnsi" w:cstheme="minorHAnsi"/>
          <w:sz w:val="22"/>
          <w:szCs w:val="22"/>
        </w:rPr>
      </w:pPr>
    </w:p>
    <w:p w14:paraId="7BFDA02A" w14:textId="6F50C242"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w:t>
      </w:r>
      <w:r w:rsidRPr="00964F90">
        <w:rPr>
          <w:rFonts w:asciiTheme="minorHAnsi" w:hAnsiTheme="minorHAnsi"/>
          <w:sz w:val="22"/>
          <w:szCs w:val="22"/>
        </w:rPr>
        <w:lastRenderedPageBreak/>
        <w:t xml:space="preserve">zadávaného </w:t>
      </w:r>
      <w:r w:rsidR="00553EBF" w:rsidRPr="00553EBF">
        <w:rPr>
          <w:rFonts w:asciiTheme="minorHAnsi" w:hAnsiTheme="minorHAnsi"/>
          <w:sz w:val="22"/>
          <w:szCs w:val="22"/>
        </w:rPr>
        <w:t xml:space="preserve">ve zjednodušeném podlimitním řízení </w:t>
      </w:r>
      <w:r w:rsidRPr="00964F90">
        <w:rPr>
          <w:rFonts w:asciiTheme="minorHAnsi" w:hAnsiTheme="minorHAnsi"/>
          <w:sz w:val="22"/>
          <w:szCs w:val="22"/>
        </w:rPr>
        <w:t xml:space="preserve">s názvem </w:t>
      </w:r>
      <w:r w:rsidR="00101A54" w:rsidRPr="00964F90">
        <w:rPr>
          <w:rFonts w:asciiTheme="minorHAnsi" w:hAnsiTheme="minorHAnsi"/>
          <w:sz w:val="22"/>
          <w:szCs w:val="22"/>
        </w:rPr>
        <w:t>„</w:t>
      </w:r>
      <w:r w:rsidR="00553EBF" w:rsidRPr="00553EBF">
        <w:rPr>
          <w:rFonts w:asciiTheme="minorHAnsi" w:hAnsiTheme="minorHAnsi"/>
          <w:b/>
          <w:bCs/>
          <w:sz w:val="22"/>
          <w:szCs w:val="22"/>
        </w:rPr>
        <w:t>Dovybavení pracoviště PET/CT</w:t>
      </w:r>
      <w:r w:rsidR="00101A54" w:rsidRPr="00964F90">
        <w:rPr>
          <w:rFonts w:asciiTheme="minorHAnsi" w:hAnsiTheme="minorHAnsi"/>
          <w:sz w:val="22"/>
          <w:szCs w:val="22"/>
        </w:rPr>
        <w:t>“</w:t>
      </w:r>
      <w:r w:rsidR="00342A8B">
        <w:rPr>
          <w:rFonts w:asciiTheme="minorHAnsi" w:hAnsiTheme="minorHAnsi"/>
          <w:sz w:val="22"/>
          <w:szCs w:val="22"/>
        </w:rPr>
        <w:t xml:space="preserve">, </w:t>
      </w:r>
      <w:r w:rsidR="00342A8B" w:rsidRPr="00342A8B">
        <w:rPr>
          <w:rFonts w:asciiTheme="minorHAnsi" w:hAnsiTheme="minorHAnsi"/>
          <w:b/>
          <w:bCs/>
          <w:sz w:val="22"/>
          <w:szCs w:val="22"/>
          <w:highlight w:val="yellow"/>
        </w:rPr>
        <w:t xml:space="preserve">část ……. </w:t>
      </w:r>
      <w:r w:rsidR="00342A8B" w:rsidRPr="00342A8B">
        <w:rPr>
          <w:rFonts w:asciiTheme="minorHAnsi" w:hAnsiTheme="minorHAnsi"/>
          <w:sz w:val="22"/>
          <w:szCs w:val="22"/>
          <w:highlight w:val="yellow"/>
        </w:rPr>
        <w:t xml:space="preserve">(doplní dodavatel s názvem </w:t>
      </w:r>
      <w:r w:rsidR="00342A8B" w:rsidRPr="00342A8B">
        <w:rPr>
          <w:rFonts w:asciiTheme="minorHAnsi" w:hAnsiTheme="minorHAnsi"/>
          <w:b/>
          <w:bCs/>
          <w:sz w:val="22"/>
          <w:szCs w:val="22"/>
          <w:highlight w:val="yellow"/>
        </w:rPr>
        <w:t>………………………………….</w:t>
      </w:r>
      <w:r w:rsidR="00342A8B" w:rsidRPr="00342A8B">
        <w:rPr>
          <w:rFonts w:asciiTheme="minorHAnsi" w:hAnsiTheme="minorHAnsi"/>
          <w:sz w:val="22"/>
          <w:szCs w:val="22"/>
          <w:highlight w:val="yellow"/>
        </w:rPr>
        <w:t xml:space="preserve"> (název části </w:t>
      </w:r>
      <w:r w:rsidR="00342A8B">
        <w:rPr>
          <w:rFonts w:asciiTheme="minorHAnsi" w:hAnsiTheme="minorHAnsi"/>
          <w:sz w:val="22"/>
          <w:szCs w:val="22"/>
          <w:highlight w:val="yellow"/>
        </w:rPr>
        <w:t xml:space="preserve">veřejné zakázky </w:t>
      </w:r>
      <w:r w:rsidR="00342A8B" w:rsidRPr="00342A8B">
        <w:rPr>
          <w:rFonts w:asciiTheme="minorHAnsi" w:hAnsiTheme="minorHAnsi"/>
          <w:sz w:val="22"/>
          <w:szCs w:val="22"/>
          <w:highlight w:val="yellow"/>
        </w:rPr>
        <w:t>doplní dodavatel)</w:t>
      </w:r>
      <w:r w:rsidR="00342A8B">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5FE59746" w14:textId="199FF653" w:rsidR="000832FE" w:rsidRPr="00553EBF" w:rsidRDefault="006A36A9" w:rsidP="00553EBF">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05E93D83" w14:textId="16361E5E"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553EBF" w:rsidRPr="00553EBF">
        <w:rPr>
          <w:rFonts w:ascii="Calibri" w:eastAsia="SimSun" w:hAnsi="Calibri" w:cs="Calibri"/>
          <w:kern w:val="1"/>
          <w:sz w:val="22"/>
          <w:szCs w:val="22"/>
          <w:highlight w:val="yellow"/>
          <w:lang w:eastAsia="hi-IN" w:bidi="hi-IN"/>
        </w:rPr>
        <w:t>…………</w:t>
      </w:r>
      <w:proofErr w:type="gramStart"/>
      <w:r w:rsidR="00553EBF" w:rsidRPr="00553EBF">
        <w:rPr>
          <w:rFonts w:ascii="Calibri" w:eastAsia="SimSun" w:hAnsi="Calibri" w:cs="Calibri"/>
          <w:kern w:val="1"/>
          <w:sz w:val="22"/>
          <w:szCs w:val="22"/>
          <w:highlight w:val="yellow"/>
          <w:lang w:eastAsia="hi-IN" w:bidi="hi-IN"/>
        </w:rPr>
        <w:t>…….</w:t>
      </w:r>
      <w:proofErr w:type="gramEnd"/>
      <w:r w:rsidR="00553EBF" w:rsidRPr="00553EBF">
        <w:rPr>
          <w:rFonts w:ascii="Calibri" w:eastAsia="SimSun" w:hAnsi="Calibri" w:cs="Calibri"/>
          <w:kern w:val="1"/>
          <w:sz w:val="22"/>
          <w:szCs w:val="22"/>
          <w:highlight w:val="yellow"/>
          <w:lang w:eastAsia="hi-IN" w:bidi="hi-IN"/>
        </w:rPr>
        <w:t xml:space="preserve">.……………………………... </w:t>
      </w:r>
      <w:r w:rsidR="00553EBF" w:rsidRPr="00626A8B">
        <w:rPr>
          <w:rFonts w:ascii="Calibri" w:eastAsia="SimSun" w:hAnsi="Calibri" w:cs="Calibri"/>
          <w:i/>
          <w:iCs/>
          <w:kern w:val="1"/>
          <w:sz w:val="22"/>
          <w:szCs w:val="22"/>
          <w:highlight w:val="yellow"/>
          <w:lang w:eastAsia="hi-IN" w:bidi="hi-IN"/>
        </w:rPr>
        <w:t>doplní dodavatel dle příslušné části, do které podává nabídku</w:t>
      </w:r>
      <w:r w:rsidR="00553EBF" w:rsidRPr="00553EBF">
        <w:rPr>
          <w:rFonts w:ascii="Calibri" w:eastAsia="SimSun" w:hAnsi="Calibri" w:cs="Calibri"/>
          <w:kern w:val="1"/>
          <w:sz w:val="22"/>
          <w:szCs w:val="22"/>
          <w:highlight w:val="yellow"/>
          <w:lang w:eastAsia="hi-IN" w:bidi="hi-IN"/>
        </w:rPr>
        <w:t xml:space="preserve"> (název přístroje, typové označení)</w:t>
      </w:r>
      <w:r w:rsidR="00553EBF" w:rsidRPr="00553EBF">
        <w:rPr>
          <w:rFonts w:ascii="Calibri" w:eastAsia="SimSun" w:hAnsi="Calibri" w:cs="Calibri"/>
          <w:kern w:val="1"/>
          <w:sz w:val="22"/>
          <w:szCs w:val="22"/>
          <w:lang w:eastAsia="hi-IN" w:bidi="hi-IN"/>
        </w:rPr>
        <w:t xml:space="preserve"> včetně příslušenství</w:t>
      </w:r>
      <w:r w:rsidRPr="00020322">
        <w:rPr>
          <w:rFonts w:ascii="Calibri" w:eastAsia="SimSun" w:hAnsi="Calibri" w:cs="Calibri"/>
          <w:kern w:val="1"/>
          <w:sz w:val="22"/>
          <w:szCs w:val="22"/>
          <w:lang w:eastAsia="hi-IN" w:bidi="hi-IN"/>
        </w:rPr>
        <w:t>, je</w:t>
      </w:r>
      <w:r w:rsidR="00553EBF">
        <w:rPr>
          <w:rFonts w:ascii="Calibri" w:eastAsia="SimSun" w:hAnsi="Calibri" w:cs="Calibri"/>
          <w:kern w:val="1"/>
          <w:sz w:val="22"/>
          <w:szCs w:val="22"/>
          <w:lang w:eastAsia="hi-IN" w:bidi="hi-IN"/>
        </w:rPr>
        <w:t>hož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FA3D010"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sidR="00A823B4">
        <w:rPr>
          <w:rFonts w:ascii="Calibri" w:hAnsi="Calibri" w:cs="Calibri"/>
          <w:sz w:val="22"/>
          <w:szCs w:val="22"/>
        </w:rPr>
        <w:t>. Jedná-li se zdravotnický prostředek</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17F7B9C3"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w:t>
      </w:r>
      <w:r w:rsidR="007F03D4">
        <w:rPr>
          <w:rFonts w:ascii="Calibri" w:eastAsia="SimSun" w:hAnsi="Calibri" w:cs="Calibri"/>
          <w:kern w:val="1"/>
          <w:sz w:val="22"/>
          <w:szCs w:val="22"/>
          <w:lang w:eastAsia="hi-IN" w:bidi="hi-IN"/>
        </w:rPr>
        <w:t xml:space="preserve">v případě zdravotnického prostředku </w:t>
      </w:r>
      <w:r w:rsidRPr="003648B7">
        <w:rPr>
          <w:rFonts w:ascii="Calibri" w:eastAsia="SimSun" w:hAnsi="Calibri" w:cs="Calibri"/>
          <w:kern w:val="1"/>
          <w:sz w:val="22"/>
          <w:szCs w:val="22"/>
          <w:lang w:eastAsia="hi-IN" w:bidi="hi-IN"/>
        </w:rPr>
        <w:t xml:space="preserve">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51FA0EDB" w:rsidR="0005485D" w:rsidRPr="007D4423" w:rsidRDefault="00A823B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jde-li o zdravotnický prostředek, </w:t>
      </w:r>
      <w:r w:rsidR="00D02AA4">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689336F3"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uvedení výrobce a země původu </w:t>
      </w:r>
      <w:r w:rsidR="00A823B4">
        <w:rPr>
          <w:rFonts w:ascii="Calibri" w:eastAsia="SimSun" w:hAnsi="Calibri" w:cs="Calibri"/>
          <w:kern w:val="1"/>
          <w:sz w:val="22"/>
          <w:szCs w:val="22"/>
          <w:lang w:eastAsia="hi-IN" w:bidi="hi-IN"/>
        </w:rPr>
        <w:t>laboratorního přístroje</w:t>
      </w:r>
      <w:r w:rsidRPr="007D4423">
        <w:rPr>
          <w:rFonts w:ascii="Calibri" w:eastAsia="SimSun" w:hAnsi="Calibri" w:cs="Calibri"/>
          <w:kern w:val="1"/>
          <w:sz w:val="22"/>
          <w:szCs w:val="22"/>
          <w:lang w:eastAsia="hi-IN" w:bidi="hi-IN"/>
        </w:rPr>
        <w:t>,</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511AC859"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w:t>
      </w:r>
      <w:r w:rsidR="00A823B4">
        <w:rPr>
          <w:rFonts w:ascii="Calibri" w:eastAsia="SimSun" w:hAnsi="Calibri" w:cs="Calibri"/>
          <w:kern w:val="1"/>
          <w:sz w:val="22"/>
          <w:szCs w:val="22"/>
          <w:lang w:eastAsia="hi-IN" w:bidi="hi-IN"/>
        </w:rPr>
        <w:t>Jedná-li se o zdravotnický prostředek, p</w:t>
      </w:r>
      <w:r w:rsidRPr="007D4423">
        <w:rPr>
          <w:rFonts w:ascii="Calibri" w:eastAsia="SimSun" w:hAnsi="Calibri" w:cs="Calibri"/>
          <w:kern w:val="1"/>
          <w:sz w:val="22"/>
          <w:szCs w:val="22"/>
          <w:lang w:eastAsia="hi-IN" w:bidi="hi-IN"/>
        </w:rPr>
        <w:t xml:space="preserve">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65D4CDA4"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xml:space="preserve">, zejména pak </w:t>
      </w:r>
      <w:r w:rsidR="00A823B4">
        <w:rPr>
          <w:rFonts w:ascii="Calibri" w:eastAsia="SimSun" w:hAnsi="Calibri" w:cs="Calibri"/>
          <w:kern w:val="1"/>
          <w:sz w:val="22"/>
          <w:szCs w:val="22"/>
          <w:lang w:eastAsia="hi-IN" w:bidi="hi-IN"/>
        </w:rPr>
        <w:t xml:space="preserve">v případě zdravotnickéího prostředku provádění </w:t>
      </w:r>
      <w:r w:rsidRPr="003648B7">
        <w:rPr>
          <w:rFonts w:ascii="Calibri" w:eastAsia="SimSun" w:hAnsi="Calibri" w:cs="Calibri"/>
          <w:kern w:val="1"/>
          <w:sz w:val="22"/>
          <w:szCs w:val="22"/>
          <w:lang w:eastAsia="hi-IN" w:bidi="hi-IN"/>
        </w:rPr>
        <w:t>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1BF18F2" w14:textId="2F8528F3" w:rsidR="0026614B" w:rsidRPr="00342A8B" w:rsidRDefault="006A36A9" w:rsidP="00342A8B">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 j</w:t>
      </w:r>
      <w:r w:rsidR="00553EBF">
        <w:rPr>
          <w:rFonts w:ascii="Calibri" w:eastAsia="SimSun" w:hAnsi="Calibri" w:cs="Calibri"/>
          <w:sz w:val="22"/>
          <w:szCs w:val="22"/>
        </w:rPr>
        <w:t>e</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r w:rsidR="00342A8B">
        <w:rPr>
          <w:rFonts w:ascii="Calibri" w:eastAsia="SimSun" w:hAnsi="Calibri" w:cs="Calibri"/>
          <w:sz w:val="22"/>
          <w:szCs w:val="22"/>
        </w:rPr>
        <w:t xml:space="preserve"> </w:t>
      </w:r>
      <w:r w:rsidR="00553EBF">
        <w:rPr>
          <w:rFonts w:ascii="Calibri" w:eastAsia="Calibri" w:hAnsi="Calibri" w:cs="Arial"/>
          <w:b/>
          <w:bCs/>
          <w:color w:val="000000"/>
          <w:sz w:val="22"/>
          <w:szCs w:val="22"/>
          <w:lang w:eastAsia="zh-CN"/>
        </w:rPr>
        <w:t>Pardubická nemocnice, Kyjevská 44</w:t>
      </w:r>
      <w:r w:rsidR="00553EBF">
        <w:rPr>
          <w:rFonts w:ascii="Calibri" w:hAnsi="Calibri" w:cs="Arial"/>
          <w:b/>
          <w:sz w:val="22"/>
          <w:szCs w:val="22"/>
        </w:rPr>
        <w:t>, 532 03 Pardubice, RDG</w:t>
      </w:r>
      <w:r w:rsidR="0026614B" w:rsidRPr="00553EBF">
        <w:rPr>
          <w:rFonts w:ascii="Calibri" w:eastAsia="SimSun" w:hAnsi="Calibri" w:cs="Calibri"/>
          <w:sz w:val="22"/>
          <w:szCs w:val="22"/>
        </w:rPr>
        <w:t>.</w:t>
      </w:r>
    </w:p>
    <w:p w14:paraId="2E4A5DEE" w14:textId="77777777" w:rsidR="00E94F11" w:rsidRPr="00DD001B" w:rsidRDefault="00E94F11" w:rsidP="00DD001B">
      <w:pPr>
        <w:pStyle w:val="Zhlav"/>
        <w:tabs>
          <w:tab w:val="clear" w:pos="4536"/>
          <w:tab w:val="clear" w:pos="9072"/>
        </w:tabs>
        <w:rPr>
          <w:rFonts w:eastAsia="SimSun"/>
        </w:rPr>
      </w:pPr>
    </w:p>
    <w:p w14:paraId="62C91682" w14:textId="1B4B9C72" w:rsidR="0026614B" w:rsidRPr="00A5275F" w:rsidRDefault="0026614B" w:rsidP="00553EBF">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w:t>
      </w:r>
      <w:r w:rsidRPr="004C466A">
        <w:rPr>
          <w:rFonts w:ascii="Calibri" w:eastAsia="SimSun" w:hAnsi="Calibri" w:cs="Calibri"/>
          <w:b/>
          <w:bCs/>
          <w:sz w:val="22"/>
          <w:szCs w:val="22"/>
        </w:rPr>
        <w:t xml:space="preserve">nejpozději do </w:t>
      </w:r>
      <w:r w:rsidR="00A823B4" w:rsidRPr="004C466A">
        <w:rPr>
          <w:rFonts w:ascii="Calibri" w:eastAsia="SimSun" w:hAnsi="Calibri" w:cs="Calibri"/>
          <w:b/>
          <w:bCs/>
          <w:sz w:val="22"/>
          <w:szCs w:val="22"/>
        </w:rPr>
        <w:t>8</w:t>
      </w:r>
      <w:r w:rsidRPr="004C466A">
        <w:rPr>
          <w:rFonts w:ascii="Calibri" w:eastAsia="SimSun" w:hAnsi="Calibri" w:cs="Calibri"/>
          <w:b/>
          <w:bCs/>
          <w:sz w:val="22"/>
          <w:szCs w:val="22"/>
        </w:rPr>
        <w:t xml:space="preserve"> týdnů </w:t>
      </w:r>
      <w:r w:rsidRPr="00553EBF">
        <w:rPr>
          <w:rFonts w:ascii="Calibri" w:eastAsia="SimSun" w:hAnsi="Calibri" w:cs="Calibri"/>
          <w:sz w:val="22"/>
          <w:szCs w:val="22"/>
        </w:rPr>
        <w:t xml:space="preserve">od </w:t>
      </w:r>
      <w:r w:rsidR="00553EBF" w:rsidRPr="00553EBF">
        <w:rPr>
          <w:rFonts w:ascii="Calibri" w:eastAsia="SimSun" w:hAnsi="Calibri" w:cs="Calibri"/>
          <w:sz w:val="22"/>
          <w:szCs w:val="22"/>
        </w:rPr>
        <w:t>písemné výzvy kupujícího</w:t>
      </w:r>
      <w:r w:rsidR="00553EBF" w:rsidRPr="00553EBF">
        <w:rPr>
          <w:rFonts w:ascii="Calibri" w:eastAsia="SimSun" w:hAnsi="Calibri" w:cs="Calibri"/>
          <w:b/>
          <w:bCs/>
          <w:sz w:val="22"/>
          <w:szCs w:val="22"/>
        </w:rPr>
        <w:t xml:space="preserve"> </w:t>
      </w:r>
      <w:r w:rsidR="00553EBF" w:rsidRPr="00553EBF">
        <w:rPr>
          <w:rFonts w:ascii="Calibri" w:eastAsia="SimSun" w:hAnsi="Calibri" w:cs="Calibri"/>
          <w:sz w:val="22"/>
          <w:szCs w:val="22"/>
        </w:rPr>
        <w:t>elektronickou poštou na email vybraného dodavatele</w:t>
      </w:r>
      <w:r w:rsidR="00626A8B">
        <w:rPr>
          <w:rFonts w:ascii="Calibri" w:eastAsia="SimSun" w:hAnsi="Calibri" w:cs="Calibri"/>
          <w:sz w:val="22"/>
          <w:szCs w:val="22"/>
        </w:rPr>
        <w:t xml:space="preserve"> </w:t>
      </w:r>
      <w:r w:rsidR="00626A8B" w:rsidRPr="00626A8B">
        <w:rPr>
          <w:rFonts w:ascii="Calibri" w:eastAsia="SimSun" w:hAnsi="Calibri" w:cs="Calibri"/>
          <w:i/>
          <w:iCs/>
          <w:sz w:val="22"/>
          <w:szCs w:val="22"/>
          <w:highlight w:val="yellow"/>
        </w:rPr>
        <w:t>………………………doplní dodavatel</w:t>
      </w:r>
      <w:r w:rsidR="001C5CE9" w:rsidRPr="00553EBF">
        <w:rPr>
          <w:rFonts w:ascii="Calibri" w:eastAsia="SimSun" w:hAnsi="Calibri" w:cs="Calibri"/>
          <w:sz w:val="22"/>
          <w:szCs w:val="22"/>
        </w:rPr>
        <w:t>.</w:t>
      </w:r>
    </w:p>
    <w:p w14:paraId="5AD50686" w14:textId="77777777" w:rsidR="00A5275F" w:rsidRPr="00A5275F" w:rsidRDefault="00A5275F" w:rsidP="00A5275F">
      <w:pPr>
        <w:pStyle w:val="Odstavecseseznamem"/>
        <w:rPr>
          <w:rFonts w:eastAsia="SimSun"/>
        </w:rPr>
      </w:pPr>
    </w:p>
    <w:p w14:paraId="1497898A" w14:textId="7F40C0CC"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38AA16E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03E96FA" w14:textId="77777777" w:rsidR="001431A9" w:rsidRPr="002F6A55" w:rsidRDefault="001431A9" w:rsidP="006A36A9">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763FCF5F" w14:textId="145A6E54" w:rsidR="001041C2" w:rsidRPr="00553EBF" w:rsidRDefault="006A36A9" w:rsidP="00553EBF">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553EBF">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553EBF">
        <w:rPr>
          <w:rFonts w:ascii="Calibri" w:eastAsia="SimSun" w:hAnsi="Calibri" w:cs="Calibri"/>
          <w:snapToGrid w:val="0"/>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CF526CE" w:rsidR="006A36A9"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3DEB030" w14:textId="77777777" w:rsidR="001431A9" w:rsidRPr="00710649" w:rsidRDefault="001431A9" w:rsidP="001431A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5BC2CFA"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6119E4F2"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3018EEE"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691464">
        <w:rPr>
          <w:rFonts w:ascii="Calibri" w:eastAsia="SimSun" w:hAnsi="Calibri" w:cs="Calibri"/>
          <w:kern w:val="1"/>
          <w:sz w:val="22"/>
          <w:szCs w:val="22"/>
          <w:lang w:eastAsia="hi-IN" w:bidi="hi-IN"/>
        </w:rPr>
        <w:t>…………</w:t>
      </w:r>
      <w:proofErr w:type="gramStart"/>
      <w:r w:rsidR="00691464">
        <w:rPr>
          <w:rFonts w:ascii="Calibri" w:eastAsia="SimSun" w:hAnsi="Calibri" w:cs="Calibri"/>
          <w:kern w:val="1"/>
          <w:sz w:val="22"/>
          <w:szCs w:val="22"/>
          <w:lang w:eastAsia="hi-IN" w:bidi="hi-IN"/>
        </w:rPr>
        <w:t>…….</w:t>
      </w:r>
      <w:proofErr w:type="gramEnd"/>
      <w:r w:rsidR="00691464">
        <w:rPr>
          <w:rFonts w:ascii="Calibri" w:eastAsia="SimSun" w:hAnsi="Calibri" w:cs="Calibri"/>
          <w:kern w:val="1"/>
          <w:sz w:val="22"/>
          <w:szCs w:val="22"/>
          <w:lang w:eastAsia="hi-IN" w:bidi="hi-IN"/>
        </w:rPr>
        <w:t>.(</w:t>
      </w:r>
      <w:r w:rsidR="00691464" w:rsidRPr="00691464">
        <w:rPr>
          <w:rFonts w:ascii="Calibri" w:eastAsia="SimSun" w:hAnsi="Calibri" w:cs="Calibri"/>
          <w:kern w:val="1"/>
          <w:sz w:val="22"/>
          <w:szCs w:val="22"/>
          <w:highlight w:val="yellow"/>
          <w:lang w:eastAsia="hi-IN" w:bidi="hi-IN"/>
        </w:rPr>
        <w:t>doplní dodavatel</w:t>
      </w:r>
      <w:r w:rsidR="00691464">
        <w:rPr>
          <w:rFonts w:ascii="Calibri" w:eastAsia="SimSun" w:hAnsi="Calibri" w:cs="Calibri"/>
          <w:kern w:val="1"/>
          <w:sz w:val="22"/>
          <w:szCs w:val="22"/>
          <w:lang w:eastAsia="hi-IN" w:bidi="hi-IN"/>
        </w:rPr>
        <w:t xml:space="preserve"> – </w:t>
      </w:r>
      <w:r w:rsidR="00691464" w:rsidRPr="00691464">
        <w:rPr>
          <w:rFonts w:ascii="Calibri" w:eastAsia="SimSun" w:hAnsi="Calibri" w:cs="Calibri"/>
          <w:i/>
          <w:iCs/>
          <w:kern w:val="1"/>
          <w:sz w:val="22"/>
          <w:szCs w:val="22"/>
          <w:lang w:eastAsia="hi-IN" w:bidi="hi-IN"/>
        </w:rPr>
        <w:t xml:space="preserve">min. </w:t>
      </w:r>
      <w:r w:rsidR="00096B62" w:rsidRPr="00691464">
        <w:rPr>
          <w:rFonts w:ascii="Calibri" w:eastAsia="SimSun" w:hAnsi="Calibri" w:cs="Calibri"/>
          <w:i/>
          <w:iCs/>
          <w:kern w:val="1"/>
          <w:sz w:val="22"/>
          <w:szCs w:val="22"/>
          <w:lang w:eastAsia="hi-IN" w:bidi="hi-IN"/>
        </w:rPr>
        <w:t xml:space="preserve">24 </w:t>
      </w:r>
      <w:r w:rsidRPr="00691464">
        <w:rPr>
          <w:rFonts w:ascii="Calibri" w:eastAsia="SimSun" w:hAnsi="Calibri" w:cs="Calibri"/>
          <w:i/>
          <w:iCs/>
          <w:kern w:val="1"/>
          <w:sz w:val="22"/>
          <w:szCs w:val="22"/>
          <w:lang w:eastAsia="hi-IN" w:bidi="hi-IN"/>
        </w:rPr>
        <w:t>měsíců</w:t>
      </w:r>
      <w:r w:rsidR="00691464">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58406A75"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w:t>
      </w:r>
      <w:r w:rsidR="00A3545F">
        <w:rPr>
          <w:rFonts w:ascii="Calibri" w:eastAsia="SimSun" w:hAnsi="Calibri" w:cs="Calibri"/>
          <w:kern w:val="1"/>
          <w:sz w:val="22"/>
          <w:szCs w:val="22"/>
          <w:lang w:eastAsia="hi-IN" w:bidi="hi-IN"/>
        </w:rPr>
        <w:t xml:space="preserve">v případě zdravotnického prostředku </w:t>
      </w:r>
      <w:r w:rsidRPr="007D4423">
        <w:rPr>
          <w:rFonts w:ascii="Calibri" w:eastAsia="SimSun" w:hAnsi="Calibri" w:cs="Calibri"/>
          <w:kern w:val="1"/>
          <w:sz w:val="22"/>
          <w:szCs w:val="22"/>
          <w:lang w:eastAsia="hi-IN" w:bidi="hi-IN"/>
        </w:rPr>
        <w:t>v souladu se zákonem č. 268/2014 Sb.</w:t>
      </w:r>
      <w:r w:rsidR="00A3545F">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053E646D" w:rsidR="006A36A9" w:rsidRPr="007D4423" w:rsidRDefault="00A3545F"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zdravotnického prostředku </w:t>
      </w:r>
      <w:r w:rsidR="006A36A9" w:rsidRPr="007D4423">
        <w:rPr>
          <w:rFonts w:ascii="Calibri" w:eastAsia="SimSun" w:hAnsi="Calibri" w:cs="Calibri"/>
          <w:kern w:val="1"/>
          <w:sz w:val="22"/>
          <w:szCs w:val="22"/>
          <w:lang w:eastAsia="hi-IN" w:bidi="hi-IN"/>
        </w:rPr>
        <w:t xml:space="preserve">pravidelnou předepsanou odbornou údržbu zboží dle § 65 zákona </w:t>
      </w:r>
      <w:r w:rsidR="006A36A9" w:rsidRPr="007D4423">
        <w:rPr>
          <w:rFonts w:ascii="Calibri" w:eastAsia="SimSun" w:hAnsi="Calibri" w:cs="Calibri"/>
          <w:kern w:val="1"/>
          <w:sz w:val="22"/>
          <w:szCs w:val="22"/>
          <w:lang w:eastAsia="hi-IN" w:bidi="hi-IN"/>
        </w:rPr>
        <w:lastRenderedPageBreak/>
        <w:t>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7D50ED6"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0BFFF34"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337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57C950B3"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EF18DF1"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0361314" w14:textId="77777777" w:rsidR="00CF2C2F" w:rsidRDefault="006A36A9" w:rsidP="00CF2C2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00ED0415" w:rsidRPr="00ED0415">
        <w:rPr>
          <w:rFonts w:ascii="Calibri" w:eastAsia="SimSun" w:hAnsi="Calibri" w:cs="Calibri"/>
          <w:kern w:val="1"/>
          <w:sz w:val="22"/>
          <w:szCs w:val="22"/>
          <w:lang w:eastAsia="hi-IN" w:bidi="hi-IN"/>
        </w:rPr>
        <w:t>v souladu s § 6 odst. 3 zákona č. 340/2015 Sb., o registru smluv, ve znění pozdějších předpisů, dnem jejího podpisu oběma smluvními stranami</w:t>
      </w:r>
      <w:r w:rsidR="00F970BC" w:rsidRPr="007D4423">
        <w:rPr>
          <w:rFonts w:ascii="Calibri" w:eastAsia="SimSun" w:hAnsi="Calibri" w:cs="Calibri"/>
          <w:kern w:val="2"/>
          <w:sz w:val="22"/>
          <w:szCs w:val="22"/>
          <w:lang w:eastAsia="hi-IN" w:bidi="hi-IN"/>
        </w:rPr>
        <w:t xml:space="preserve">. </w:t>
      </w:r>
    </w:p>
    <w:p w14:paraId="23CDFBD5" w14:textId="77777777" w:rsidR="00CF2C2F" w:rsidRDefault="00F970BC" w:rsidP="00CF2C2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CF2C2F">
        <w:rPr>
          <w:rFonts w:ascii="Calibri" w:eastAsia="SimSun" w:hAnsi="Calibri" w:cs="Calibri"/>
          <w:kern w:val="1"/>
          <w:sz w:val="22"/>
          <w:szCs w:val="22"/>
          <w:lang w:eastAsia="hi-IN" w:bidi="hi-IN"/>
        </w:rPr>
        <w:t>M</w:t>
      </w:r>
      <w:r w:rsidR="006A36A9" w:rsidRPr="00CF2C2F">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D612B7B" w:rsidR="006A36A9" w:rsidRPr="00CF2C2F" w:rsidRDefault="006A36A9" w:rsidP="00CF2C2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CF2C2F">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77DD6824" w14:textId="03F13454" w:rsidR="001431A9" w:rsidRDefault="001431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B10713C" w14:textId="77777777" w:rsidR="005521FC" w:rsidRDefault="005521FC"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p>
    <w:p w14:paraId="38364F32" w14:textId="77777777" w:rsidR="005521FC" w:rsidRDefault="005521FC"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p>
    <w:p w14:paraId="21CB7ECC" w14:textId="77777777" w:rsidR="005521FC" w:rsidRDefault="005521FC"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p>
    <w:p w14:paraId="4833A409" w14:textId="16890683"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0"/>
    </w:p>
    <w:p w14:paraId="0028B907" w14:textId="1F4D03CE"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64C0429D"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2 </w:t>
      </w:r>
      <w:r w:rsidR="00553EBF">
        <w:rPr>
          <w:rFonts w:ascii="Calibri" w:eastAsia="SimSun" w:hAnsi="Calibri" w:cs="Calibri"/>
          <w:bCs/>
          <w:kern w:val="1"/>
          <w:sz w:val="22"/>
          <w:szCs w:val="22"/>
          <w:lang w:eastAsia="hi-IN" w:bidi="hi-IN"/>
        </w:rPr>
        <w:t>S</w:t>
      </w:r>
      <w:r w:rsidRPr="005C227A">
        <w:rPr>
          <w:rFonts w:ascii="Calibri" w:eastAsia="SimSun" w:hAnsi="Calibri" w:cs="Calibri"/>
          <w:bCs/>
          <w:kern w:val="1"/>
          <w:sz w:val="22"/>
          <w:szCs w:val="22"/>
          <w:lang w:eastAsia="hi-IN" w:bidi="hi-IN"/>
        </w:rPr>
        <w:t>pecifikace přístrojového zařízení</w:t>
      </w:r>
      <w:bookmarkStart w:id="1" w:name="_Hlk20150583"/>
    </w:p>
    <w:p w14:paraId="71CA288A" w14:textId="6397C5B3" w:rsidR="00F604B8" w:rsidRDefault="00F604B8" w:rsidP="00710649">
      <w:pPr>
        <w:shd w:val="clear" w:color="auto" w:fill="FFFFFF" w:themeFill="background1"/>
        <w:tabs>
          <w:tab w:val="left" w:pos="5103"/>
        </w:tabs>
        <w:rPr>
          <w:rFonts w:ascii="Calibri" w:hAnsi="Calibri" w:cs="Calibri"/>
          <w:sz w:val="22"/>
          <w:szCs w:val="22"/>
        </w:rPr>
      </w:pPr>
    </w:p>
    <w:p w14:paraId="50885B3D" w14:textId="64A50F96" w:rsidR="001431A9" w:rsidRDefault="001431A9" w:rsidP="00710649">
      <w:pPr>
        <w:shd w:val="clear" w:color="auto" w:fill="FFFFFF" w:themeFill="background1"/>
        <w:tabs>
          <w:tab w:val="left" w:pos="5103"/>
        </w:tabs>
        <w:rPr>
          <w:rFonts w:ascii="Calibri" w:hAnsi="Calibri" w:cs="Calibri"/>
          <w:sz w:val="22"/>
          <w:szCs w:val="22"/>
        </w:rPr>
      </w:pPr>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4C00B06C" w:rsidR="001431A9" w:rsidRDefault="001431A9"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291BEDF7" w14:textId="77777777" w:rsidR="003F56E6" w:rsidRDefault="003F56E6" w:rsidP="00391180">
      <w:pPr>
        <w:pStyle w:val="Nadpis4"/>
      </w:pPr>
    </w:p>
    <w:p w14:paraId="181FB14E" w14:textId="21957574" w:rsidR="003F56E6" w:rsidRDefault="003F56E6" w:rsidP="00391180">
      <w:pPr>
        <w:pStyle w:val="Nadpis4"/>
      </w:pPr>
    </w:p>
    <w:p w14:paraId="7DC7A6A6" w14:textId="6F512164" w:rsidR="003F56E6" w:rsidRDefault="003F56E6" w:rsidP="003F56E6"/>
    <w:p w14:paraId="167AF989" w14:textId="06C3A828" w:rsidR="003F56E6" w:rsidRDefault="003F56E6" w:rsidP="003F56E6"/>
    <w:p w14:paraId="1B16C087" w14:textId="52E4C525" w:rsidR="003F56E6" w:rsidRDefault="003F56E6" w:rsidP="003F56E6"/>
    <w:p w14:paraId="2D6C0EEF" w14:textId="2585AF48" w:rsidR="003F56E6" w:rsidRDefault="003F56E6" w:rsidP="003F56E6"/>
    <w:p w14:paraId="14A22970" w14:textId="2C1C5DB8" w:rsidR="003F56E6" w:rsidRDefault="003F56E6" w:rsidP="003F56E6"/>
    <w:p w14:paraId="57441FE1" w14:textId="6B87D1E1" w:rsidR="003F56E6" w:rsidRDefault="003F56E6" w:rsidP="003F56E6"/>
    <w:p w14:paraId="548B8818" w14:textId="07F0D52B" w:rsidR="003F56E6" w:rsidRDefault="003F56E6" w:rsidP="003F56E6"/>
    <w:p w14:paraId="3D2E7AEF" w14:textId="3B2EF206" w:rsidR="003F56E6" w:rsidRDefault="003F56E6" w:rsidP="003F56E6"/>
    <w:p w14:paraId="1307A9CC" w14:textId="2809B3E1" w:rsidR="003F56E6" w:rsidRDefault="003F56E6" w:rsidP="003F56E6"/>
    <w:p w14:paraId="17467E21" w14:textId="06618518" w:rsidR="003F56E6" w:rsidRDefault="003F56E6" w:rsidP="003F56E6"/>
    <w:p w14:paraId="0DF15B75" w14:textId="77777777" w:rsidR="00CF2C2F" w:rsidRDefault="00CF2C2F" w:rsidP="00626A8B">
      <w:pPr>
        <w:pStyle w:val="Nadpis4"/>
      </w:pPr>
    </w:p>
    <w:p w14:paraId="7B993A17" w14:textId="77777777" w:rsidR="00CF2C2F" w:rsidRDefault="00CF2C2F" w:rsidP="00626A8B">
      <w:pPr>
        <w:pStyle w:val="Nadpis4"/>
      </w:pPr>
    </w:p>
    <w:p w14:paraId="52A6AE01" w14:textId="77777777" w:rsidR="00CF2C2F" w:rsidRDefault="00CF2C2F" w:rsidP="00626A8B">
      <w:pPr>
        <w:pStyle w:val="Nadpis4"/>
      </w:pPr>
    </w:p>
    <w:p w14:paraId="24AEBD35" w14:textId="77777777" w:rsidR="00CF2C2F" w:rsidRDefault="00CF2C2F" w:rsidP="00626A8B">
      <w:pPr>
        <w:pStyle w:val="Nadpis4"/>
      </w:pPr>
    </w:p>
    <w:p w14:paraId="573408A5" w14:textId="77777777" w:rsidR="00CF2C2F" w:rsidRDefault="00CF2C2F" w:rsidP="00626A8B">
      <w:pPr>
        <w:pStyle w:val="Nadpis4"/>
      </w:pPr>
    </w:p>
    <w:p w14:paraId="2D9B1838" w14:textId="0D3415A1" w:rsidR="00CF2C2F" w:rsidRDefault="00CF2C2F" w:rsidP="00626A8B">
      <w:pPr>
        <w:pStyle w:val="Nadpis4"/>
      </w:pPr>
    </w:p>
    <w:p w14:paraId="222E7C16" w14:textId="77777777" w:rsidR="005521FC" w:rsidRPr="005521FC" w:rsidRDefault="005521FC" w:rsidP="005521FC"/>
    <w:p w14:paraId="572B5417" w14:textId="77777777" w:rsidR="005521FC" w:rsidRDefault="005521FC" w:rsidP="00CF2C2F">
      <w:pPr>
        <w:pStyle w:val="Nadpis4"/>
      </w:pPr>
    </w:p>
    <w:p w14:paraId="21F5346D" w14:textId="77777777" w:rsidR="005521FC" w:rsidRDefault="005521FC" w:rsidP="00CF2C2F">
      <w:pPr>
        <w:pStyle w:val="Nadpis4"/>
      </w:pPr>
    </w:p>
    <w:p w14:paraId="41D8B832" w14:textId="77777777" w:rsidR="005521FC" w:rsidRDefault="005521FC" w:rsidP="00CF2C2F">
      <w:pPr>
        <w:pStyle w:val="Nadpis4"/>
      </w:pPr>
    </w:p>
    <w:p w14:paraId="6ED546D0" w14:textId="77777777" w:rsidR="005521FC" w:rsidRDefault="005521FC" w:rsidP="00CF2C2F">
      <w:pPr>
        <w:pStyle w:val="Nadpis4"/>
      </w:pPr>
    </w:p>
    <w:p w14:paraId="3A2A6370" w14:textId="77777777" w:rsidR="005521FC" w:rsidRDefault="005521FC" w:rsidP="005521FC"/>
    <w:p w14:paraId="68F79571" w14:textId="790A8FB4" w:rsidR="00D02334" w:rsidRDefault="00D02334" w:rsidP="00CF2C2F">
      <w:pPr>
        <w:pStyle w:val="Nadpis4"/>
        <w:rPr>
          <w:b w:val="0"/>
          <w:bCs w:val="0"/>
          <w:i/>
          <w:iCs/>
        </w:rPr>
      </w:pPr>
      <w:r w:rsidRPr="00391180">
        <w:lastRenderedPageBreak/>
        <w:t>Příloha č. 1: Dílčí specifikace ceny</w:t>
      </w:r>
      <w:r w:rsidR="00017866">
        <w:t xml:space="preserve"> </w:t>
      </w:r>
    </w:p>
    <w:p w14:paraId="15EDD4C5" w14:textId="77777777" w:rsidR="00626A8B" w:rsidRPr="00626A8B" w:rsidRDefault="00626A8B" w:rsidP="00626A8B"/>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370521" w:rsidRPr="00B715FE" w14:paraId="5D9E4BFC" w14:textId="77777777" w:rsidTr="00370521">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370521" w:rsidRPr="00B90A24" w:rsidRDefault="00370521"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370521" w:rsidRPr="00B715FE" w14:paraId="7FF714A6"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370521" w:rsidRDefault="00370521" w:rsidP="00B51F24">
            <w:pPr>
              <w:ind w:hanging="284"/>
              <w:rPr>
                <w:rFonts w:ascii="Calibri" w:hAnsi="Calibri" w:cs="Calibri"/>
                <w:b/>
                <w:bCs/>
                <w:sz w:val="22"/>
                <w:szCs w:val="22"/>
              </w:rPr>
            </w:pPr>
          </w:p>
          <w:p w14:paraId="58655ABB" w14:textId="77777777" w:rsidR="00370521" w:rsidRDefault="00370521" w:rsidP="00B51F24">
            <w:pPr>
              <w:rPr>
                <w:rFonts w:ascii="Calibri" w:hAnsi="Calibri" w:cs="Calibri"/>
                <w:sz w:val="22"/>
                <w:szCs w:val="22"/>
              </w:rPr>
            </w:pPr>
          </w:p>
          <w:p w14:paraId="4356AD7F" w14:textId="77777777" w:rsidR="00370521" w:rsidRDefault="00370521" w:rsidP="00B51F24">
            <w:pPr>
              <w:rPr>
                <w:rFonts w:ascii="Calibri" w:hAnsi="Calibri" w:cs="Calibri"/>
                <w:sz w:val="22"/>
                <w:szCs w:val="22"/>
              </w:rPr>
            </w:pPr>
          </w:p>
          <w:p w14:paraId="6F4ABAC0" w14:textId="77777777" w:rsidR="00370521" w:rsidRDefault="00370521" w:rsidP="00B51F24">
            <w:pPr>
              <w:rPr>
                <w:rFonts w:ascii="Calibri" w:hAnsi="Calibri" w:cs="Calibri"/>
                <w:sz w:val="22"/>
                <w:szCs w:val="22"/>
              </w:rPr>
            </w:pPr>
          </w:p>
          <w:p w14:paraId="20EB3AE2" w14:textId="77777777" w:rsidR="00370521" w:rsidRDefault="00370521" w:rsidP="00B51F24">
            <w:pPr>
              <w:rPr>
                <w:rFonts w:ascii="Calibri" w:hAnsi="Calibri" w:cs="Calibri"/>
                <w:sz w:val="22"/>
                <w:szCs w:val="22"/>
              </w:rPr>
            </w:pPr>
          </w:p>
          <w:p w14:paraId="7B3EAF90" w14:textId="77777777" w:rsidR="00370521" w:rsidRPr="002557A7" w:rsidRDefault="003705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370521" w:rsidRPr="00B90A24" w:rsidRDefault="003705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370521" w:rsidRPr="00B90A24" w:rsidRDefault="003705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Pr="00017866" w:rsidRDefault="00D02334" w:rsidP="00017866">
      <w:pPr>
        <w:pStyle w:val="Zhlav"/>
        <w:tabs>
          <w:tab w:val="clear" w:pos="4536"/>
          <w:tab w:val="clear" w:pos="9072"/>
        </w:tabs>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466806F5" w14:textId="77777777" w:rsidR="00822E8C" w:rsidRDefault="00822E8C" w:rsidP="00822E8C">
      <w:pPr>
        <w:spacing w:after="200" w:line="276" w:lineRule="auto"/>
        <w:rPr>
          <w:rFonts w:ascii="Calibri" w:hAnsi="Calibri" w:cs="Calibri"/>
        </w:rPr>
      </w:pPr>
    </w:p>
    <w:p w14:paraId="6524FC16" w14:textId="77777777" w:rsidR="00822E8C" w:rsidRDefault="00822E8C" w:rsidP="00822E8C">
      <w:pPr>
        <w:spacing w:after="200" w:line="276" w:lineRule="auto"/>
        <w:rPr>
          <w:rFonts w:ascii="Calibri" w:hAnsi="Calibri" w:cs="Calibri"/>
        </w:rPr>
      </w:pPr>
    </w:p>
    <w:p w14:paraId="16F64C7F" w14:textId="77777777" w:rsidR="00822E8C" w:rsidRDefault="00822E8C" w:rsidP="00822E8C">
      <w:pPr>
        <w:spacing w:after="200" w:line="276" w:lineRule="auto"/>
        <w:rPr>
          <w:rFonts w:ascii="Calibri" w:hAnsi="Calibri" w:cs="Calibri"/>
        </w:rPr>
      </w:pPr>
    </w:p>
    <w:p w14:paraId="337A34D7" w14:textId="77777777" w:rsidR="00626A8B" w:rsidRDefault="00626A8B" w:rsidP="00822E8C">
      <w:pPr>
        <w:spacing w:after="200" w:line="276" w:lineRule="auto"/>
        <w:rPr>
          <w:rFonts w:ascii="Calibri" w:hAnsi="Calibri" w:cs="Calibri"/>
          <w:b/>
          <w:bCs/>
        </w:rPr>
      </w:pPr>
    </w:p>
    <w:p w14:paraId="6F9FD8A8" w14:textId="77777777" w:rsidR="005521FC" w:rsidRDefault="005521FC" w:rsidP="00822E8C">
      <w:pPr>
        <w:spacing w:after="200" w:line="276" w:lineRule="auto"/>
        <w:rPr>
          <w:rFonts w:ascii="Calibri" w:hAnsi="Calibri" w:cs="Calibri"/>
          <w:b/>
          <w:bCs/>
        </w:rPr>
      </w:pPr>
    </w:p>
    <w:p w14:paraId="5B40A570" w14:textId="0BFFCE73" w:rsidR="00D02334" w:rsidRPr="00B071C9" w:rsidRDefault="00D02334" w:rsidP="00822E8C">
      <w:pPr>
        <w:spacing w:after="200" w:line="276" w:lineRule="auto"/>
        <w:rPr>
          <w:rFonts w:ascii="Calibri" w:hAnsi="Calibri" w:cs="Calibri"/>
          <w:b/>
          <w:bCs/>
        </w:rPr>
      </w:pPr>
      <w:r w:rsidRPr="00391180">
        <w:rPr>
          <w:rFonts w:ascii="Calibri" w:hAnsi="Calibri" w:cs="Calibri"/>
          <w:b/>
          <w:bCs/>
        </w:rPr>
        <w:t xml:space="preserve">Příloha č. 2: </w:t>
      </w:r>
      <w:r w:rsidR="00626A8B">
        <w:rPr>
          <w:rFonts w:ascii="Calibri" w:hAnsi="Calibri" w:cs="Calibri"/>
          <w:b/>
          <w:bCs/>
        </w:rPr>
        <w:t>S</w:t>
      </w:r>
      <w:r w:rsidRPr="00391180">
        <w:rPr>
          <w:rFonts w:ascii="Calibri" w:hAnsi="Calibri" w:cs="Calibri"/>
          <w:b/>
          <w:bCs/>
        </w:rPr>
        <w:t>pecifikace přístrojového zařízení</w:t>
      </w:r>
    </w:p>
    <w:sectPr w:rsidR="00D02334" w:rsidRPr="00B071C9" w:rsidSect="005521FC">
      <w:headerReference w:type="default" r:id="rId8"/>
      <w:footerReference w:type="default" r:id="rId9"/>
      <w:pgSz w:w="11906" w:h="16838"/>
      <w:pgMar w:top="1418" w:right="1134" w:bottom="851"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037AF" w14:textId="77777777" w:rsidR="004A050C" w:rsidRDefault="004A050C" w:rsidP="009B0C36">
      <w:r>
        <w:separator/>
      </w:r>
    </w:p>
  </w:endnote>
  <w:endnote w:type="continuationSeparator" w:id="0">
    <w:p w14:paraId="5B7FE1EB" w14:textId="77777777" w:rsidR="004A050C" w:rsidRDefault="004A050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8794186"/>
      <w:docPartObj>
        <w:docPartGallery w:val="Page Numbers (Bottom of Page)"/>
        <w:docPartUnique/>
      </w:docPartObj>
    </w:sdtPr>
    <w:sdtEndPr>
      <w:rPr>
        <w:rFonts w:ascii="Arial" w:hAnsi="Arial" w:cs="Arial"/>
        <w:sz w:val="22"/>
        <w:szCs w:val="22"/>
      </w:rPr>
    </w:sdtEndPr>
    <w:sdtContent>
      <w:p w14:paraId="31CE692F" w14:textId="39CEB394" w:rsidR="00553EBF" w:rsidRPr="00553EBF" w:rsidRDefault="00553EBF">
        <w:pPr>
          <w:pStyle w:val="Zpat"/>
          <w:jc w:val="right"/>
          <w:rPr>
            <w:rFonts w:ascii="Arial" w:hAnsi="Arial" w:cs="Arial"/>
            <w:sz w:val="22"/>
            <w:szCs w:val="22"/>
          </w:rPr>
        </w:pPr>
        <w:r w:rsidRPr="00553EBF">
          <w:rPr>
            <w:rFonts w:ascii="Calibri" w:hAnsi="Calibri" w:cs="Arial"/>
            <w:sz w:val="22"/>
            <w:szCs w:val="22"/>
          </w:rPr>
          <w:fldChar w:fldCharType="begin"/>
        </w:r>
        <w:r w:rsidRPr="00553EBF">
          <w:rPr>
            <w:rFonts w:ascii="Calibri" w:hAnsi="Calibri" w:cs="Arial"/>
            <w:sz w:val="22"/>
            <w:szCs w:val="22"/>
          </w:rPr>
          <w:instrText>PAGE   \* MERGEFORMAT</w:instrText>
        </w:r>
        <w:r w:rsidRPr="00553EBF">
          <w:rPr>
            <w:rFonts w:ascii="Calibri" w:hAnsi="Calibri" w:cs="Arial"/>
            <w:sz w:val="22"/>
            <w:szCs w:val="22"/>
          </w:rPr>
          <w:fldChar w:fldCharType="separate"/>
        </w:r>
        <w:r w:rsidRPr="00553EBF">
          <w:rPr>
            <w:rFonts w:ascii="Calibri" w:hAnsi="Calibri" w:cs="Arial"/>
            <w:sz w:val="22"/>
            <w:szCs w:val="22"/>
          </w:rPr>
          <w:t>2</w:t>
        </w:r>
        <w:r w:rsidRPr="00553EBF">
          <w:rPr>
            <w:rFonts w:ascii="Calibri" w:hAnsi="Calibri" w:cs="Arial"/>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6BC39" w14:textId="77777777" w:rsidR="004A050C" w:rsidRDefault="004A050C" w:rsidP="009B0C36">
      <w:r>
        <w:separator/>
      </w:r>
    </w:p>
  </w:footnote>
  <w:footnote w:type="continuationSeparator" w:id="0">
    <w:p w14:paraId="453C0C5E" w14:textId="77777777" w:rsidR="004A050C" w:rsidRDefault="004A050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9CE870A"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3810E84">
          <wp:simplePos x="0" y="0"/>
          <wp:positionH relativeFrom="margin">
            <wp:posOffset>4100830</wp:posOffset>
          </wp:positionH>
          <wp:positionV relativeFrom="paragraph">
            <wp:posOffset>-219075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p w14:paraId="2D74E6FB" w14:textId="77777777" w:rsidR="00CF2C2F" w:rsidRDefault="00CF2C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7866"/>
    <w:rsid w:val="00020322"/>
    <w:rsid w:val="00031235"/>
    <w:rsid w:val="00036D74"/>
    <w:rsid w:val="00050D79"/>
    <w:rsid w:val="0005485D"/>
    <w:rsid w:val="00060B76"/>
    <w:rsid w:val="0007011E"/>
    <w:rsid w:val="000832FE"/>
    <w:rsid w:val="00085A62"/>
    <w:rsid w:val="00096B62"/>
    <w:rsid w:val="000A0FF3"/>
    <w:rsid w:val="000A29C9"/>
    <w:rsid w:val="000C2BBF"/>
    <w:rsid w:val="00101A54"/>
    <w:rsid w:val="001041C2"/>
    <w:rsid w:val="00104420"/>
    <w:rsid w:val="00105D15"/>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50D5"/>
    <w:rsid w:val="00207242"/>
    <w:rsid w:val="0021595B"/>
    <w:rsid w:val="00247A2B"/>
    <w:rsid w:val="00250257"/>
    <w:rsid w:val="00252024"/>
    <w:rsid w:val="002548DC"/>
    <w:rsid w:val="00254B7C"/>
    <w:rsid w:val="0026614B"/>
    <w:rsid w:val="00276440"/>
    <w:rsid w:val="00284731"/>
    <w:rsid w:val="002960DC"/>
    <w:rsid w:val="002B6DB3"/>
    <w:rsid w:val="002E0B61"/>
    <w:rsid w:val="002F6A55"/>
    <w:rsid w:val="00307BDD"/>
    <w:rsid w:val="003344D5"/>
    <w:rsid w:val="00342A8B"/>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1B52"/>
    <w:rsid w:val="003F56E6"/>
    <w:rsid w:val="00402D2C"/>
    <w:rsid w:val="00405382"/>
    <w:rsid w:val="00424E16"/>
    <w:rsid w:val="0043610E"/>
    <w:rsid w:val="00440F19"/>
    <w:rsid w:val="00455CAE"/>
    <w:rsid w:val="0045677B"/>
    <w:rsid w:val="00462F7D"/>
    <w:rsid w:val="00465A4E"/>
    <w:rsid w:val="00494B52"/>
    <w:rsid w:val="00497804"/>
    <w:rsid w:val="004A050C"/>
    <w:rsid w:val="004A44B7"/>
    <w:rsid w:val="004A629E"/>
    <w:rsid w:val="004C466A"/>
    <w:rsid w:val="004D2459"/>
    <w:rsid w:val="004D4D06"/>
    <w:rsid w:val="00503326"/>
    <w:rsid w:val="005178AA"/>
    <w:rsid w:val="0053054B"/>
    <w:rsid w:val="005307B6"/>
    <w:rsid w:val="00532F40"/>
    <w:rsid w:val="005521FC"/>
    <w:rsid w:val="00553D41"/>
    <w:rsid w:val="00553EBF"/>
    <w:rsid w:val="00562475"/>
    <w:rsid w:val="0059677A"/>
    <w:rsid w:val="005B6B38"/>
    <w:rsid w:val="005C227A"/>
    <w:rsid w:val="005C580D"/>
    <w:rsid w:val="005D13F6"/>
    <w:rsid w:val="005F253D"/>
    <w:rsid w:val="006143D3"/>
    <w:rsid w:val="00626A8B"/>
    <w:rsid w:val="00634546"/>
    <w:rsid w:val="00691464"/>
    <w:rsid w:val="006A36A9"/>
    <w:rsid w:val="006C07FB"/>
    <w:rsid w:val="006D0005"/>
    <w:rsid w:val="006D0171"/>
    <w:rsid w:val="006D5927"/>
    <w:rsid w:val="007043A0"/>
    <w:rsid w:val="00710649"/>
    <w:rsid w:val="0076251E"/>
    <w:rsid w:val="007732BE"/>
    <w:rsid w:val="007804AA"/>
    <w:rsid w:val="00782111"/>
    <w:rsid w:val="00795A37"/>
    <w:rsid w:val="007A42E8"/>
    <w:rsid w:val="007C0DFD"/>
    <w:rsid w:val="007D4423"/>
    <w:rsid w:val="007E4749"/>
    <w:rsid w:val="007F03D4"/>
    <w:rsid w:val="00800356"/>
    <w:rsid w:val="0080560B"/>
    <w:rsid w:val="008132A1"/>
    <w:rsid w:val="00822E8C"/>
    <w:rsid w:val="00832782"/>
    <w:rsid w:val="00873BD7"/>
    <w:rsid w:val="00893E5E"/>
    <w:rsid w:val="008B5F32"/>
    <w:rsid w:val="008C432C"/>
    <w:rsid w:val="008D1AAD"/>
    <w:rsid w:val="008E76A1"/>
    <w:rsid w:val="008E786A"/>
    <w:rsid w:val="008F2185"/>
    <w:rsid w:val="008F356C"/>
    <w:rsid w:val="008F7002"/>
    <w:rsid w:val="009151DB"/>
    <w:rsid w:val="009212FF"/>
    <w:rsid w:val="00933766"/>
    <w:rsid w:val="00947296"/>
    <w:rsid w:val="00964F90"/>
    <w:rsid w:val="009A5AB0"/>
    <w:rsid w:val="009B0C36"/>
    <w:rsid w:val="009B7886"/>
    <w:rsid w:val="009C4212"/>
    <w:rsid w:val="009C6E46"/>
    <w:rsid w:val="009E3FEB"/>
    <w:rsid w:val="009F261B"/>
    <w:rsid w:val="00A3545F"/>
    <w:rsid w:val="00A36F2B"/>
    <w:rsid w:val="00A37978"/>
    <w:rsid w:val="00A5275F"/>
    <w:rsid w:val="00A668AE"/>
    <w:rsid w:val="00A72C26"/>
    <w:rsid w:val="00A823B4"/>
    <w:rsid w:val="00A97B84"/>
    <w:rsid w:val="00A97DF3"/>
    <w:rsid w:val="00AC4CB3"/>
    <w:rsid w:val="00AE2B3E"/>
    <w:rsid w:val="00AE49E3"/>
    <w:rsid w:val="00AF367E"/>
    <w:rsid w:val="00B071C9"/>
    <w:rsid w:val="00B666DA"/>
    <w:rsid w:val="00B72071"/>
    <w:rsid w:val="00B768AA"/>
    <w:rsid w:val="00B768F5"/>
    <w:rsid w:val="00B97D2B"/>
    <w:rsid w:val="00BA23D8"/>
    <w:rsid w:val="00BA2736"/>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CF2C2F"/>
    <w:rsid w:val="00D02334"/>
    <w:rsid w:val="00D02AA4"/>
    <w:rsid w:val="00D13172"/>
    <w:rsid w:val="00D16900"/>
    <w:rsid w:val="00D27AE7"/>
    <w:rsid w:val="00D33D14"/>
    <w:rsid w:val="00D4330B"/>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1DF1"/>
    <w:rsid w:val="00E228EC"/>
    <w:rsid w:val="00E42968"/>
    <w:rsid w:val="00E60F21"/>
    <w:rsid w:val="00E702F2"/>
    <w:rsid w:val="00E75BE0"/>
    <w:rsid w:val="00E762CB"/>
    <w:rsid w:val="00E92E41"/>
    <w:rsid w:val="00E94F11"/>
    <w:rsid w:val="00E95569"/>
    <w:rsid w:val="00E96EC0"/>
    <w:rsid w:val="00EB3B97"/>
    <w:rsid w:val="00EB723F"/>
    <w:rsid w:val="00EC006E"/>
    <w:rsid w:val="00EC4C9E"/>
    <w:rsid w:val="00EC7723"/>
    <w:rsid w:val="00ED0415"/>
    <w:rsid w:val="00ED7BC3"/>
    <w:rsid w:val="00EE5324"/>
    <w:rsid w:val="00EF1DDC"/>
    <w:rsid w:val="00F1156D"/>
    <w:rsid w:val="00F13FDC"/>
    <w:rsid w:val="00F310B2"/>
    <w:rsid w:val="00F514C1"/>
    <w:rsid w:val="00F604B8"/>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11</Pages>
  <Words>3563</Words>
  <Characters>21024</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33</cp:revision>
  <cp:lastPrinted>2018-10-01T07:59:00Z</cp:lastPrinted>
  <dcterms:created xsi:type="dcterms:W3CDTF">2019-11-01T07:11:00Z</dcterms:created>
  <dcterms:modified xsi:type="dcterms:W3CDTF">2020-08-12T05:32:00Z</dcterms:modified>
</cp:coreProperties>
</file>